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579"/>
        <w:tblW w:w="14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0"/>
        <w:gridCol w:w="6791"/>
        <w:gridCol w:w="6869"/>
      </w:tblGrid>
      <w:tr w:rsidR="003E3AF0" w:rsidRPr="003E3AF0" w:rsidTr="0058325E">
        <w:trPr>
          <w:trHeight w:val="334"/>
        </w:trPr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AF0" w:rsidRPr="0016336A" w:rsidRDefault="0058325E" w:rsidP="008B782B">
            <w:pPr>
              <w:rPr>
                <w:rFonts w:asciiTheme="majorHAnsi" w:hAnsiTheme="majorHAnsi" w:cstheme="majorHAnsi"/>
              </w:rPr>
            </w:pPr>
            <w:r w:rsidRPr="003E3A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7FF23" wp14:editId="2BE3CA77">
                      <wp:simplePos x="0" y="0"/>
                      <wp:positionH relativeFrom="margin">
                        <wp:posOffset>-88900</wp:posOffset>
                      </wp:positionH>
                      <wp:positionV relativeFrom="paragraph">
                        <wp:posOffset>-580390</wp:posOffset>
                      </wp:positionV>
                      <wp:extent cx="9144000" cy="492760"/>
                      <wp:effectExtent l="0" t="0" r="0" b="2540"/>
                      <wp:wrapNone/>
                      <wp:docPr id="4" name="タイトル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144000" cy="492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txbx>
                              <w:txbxContent>
                                <w:p w:rsidR="0058325E" w:rsidRPr="0016336A" w:rsidRDefault="0058325E" w:rsidP="0058325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44"/>
                                      <w:szCs w:val="44"/>
                                    </w:rPr>
                                  </w:pPr>
                                  <w:r w:rsidRPr="0016336A">
                                    <w:rPr>
                                      <w:rFonts w:asciiTheme="majorHAnsi" w:hAnsiTheme="majorHAnsi" w:cstheme="majorHAnsi"/>
                                      <w:sz w:val="44"/>
                                      <w:szCs w:val="44"/>
                                    </w:rPr>
                                    <w:t>Penggunaan Restoran, Kafe, dll. untuk Menghindari Risiko Penularan</w:t>
                                  </w:r>
                                </w:p>
                              </w:txbxContent>
                            </wps:txbx>
                            <wps:bodyPr vert="horz" lIns="91440" tIns="45720" rIns="91440" bIns="45720" rtlCol="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7FF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タイトル 1" o:spid="_x0000_s1026" type="#_x0000_t202" style="position:absolute;left:0;text-align:left;margin-left:-7pt;margin-top:-45.7pt;width:10in;height:38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" fillcolor="#d9e2f3 [664]" stroked="f">
                      <v:path arrowok="t"/>
                      <v:textbox>
                        <w:txbxContent>
                          <w:p w:rsidR="0058325E" w:rsidRPr="0016336A" w:rsidRDefault="0058325E" w:rsidP="005832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 w:rsidRPr="0016336A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Penggunaan Restoran, Kafe, dll. untuk Menghindari Risiko Penularan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791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3AF0" w:rsidRPr="0016336A" w:rsidRDefault="0016336A" w:rsidP="0058325E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  <w:lang w:val="id-ID"/>
              </w:rPr>
            </w:pPr>
            <w:r w:rsidRPr="0058325E">
              <w:rPr>
                <w:rFonts w:asciiTheme="majorHAnsi" w:eastAsiaTheme="majorEastAsia" w:hAnsiTheme="majorHAnsi" w:cstheme="majorHAnsi"/>
                <w:bCs/>
                <w:color w:val="FFFFFF" w:themeColor="background1"/>
                <w:sz w:val="28"/>
                <w:szCs w:val="36"/>
              </w:rPr>
              <w:t>Hal-hal yang harus dipatuhi oleh restoran, kafe, dll.</w:t>
            </w:r>
          </w:p>
        </w:tc>
        <w:tc>
          <w:tcPr>
            <w:tcW w:w="68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3AF0" w:rsidRPr="0058325E" w:rsidRDefault="000A0756" w:rsidP="008B782B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D890A1" wp14:editId="41315724">
                      <wp:simplePos x="0" y="0"/>
                      <wp:positionH relativeFrom="margin">
                        <wp:posOffset>1686560</wp:posOffset>
                      </wp:positionH>
                      <wp:positionV relativeFrom="paragraph">
                        <wp:posOffset>-923290</wp:posOffset>
                      </wp:positionV>
                      <wp:extent cx="1533525" cy="287655"/>
                      <wp:effectExtent l="0" t="0" r="28575" b="1714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A0756" w:rsidRPr="00373EB8" w:rsidRDefault="000A0756" w:rsidP="000A0756">
                                  <w:pPr>
                                    <w:rPr>
                                      <w:rFonts w:asciiTheme="majorHAnsi" w:eastAsiaTheme="majorEastAsia" w:hAnsiTheme="majorHAnsi" w:cstheme="majorHAnsi"/>
                                      <w:sz w:val="22"/>
                                    </w:rPr>
                                  </w:pPr>
                                  <w:r w:rsidRPr="00373EB8">
                                    <w:rPr>
                                      <w:rFonts w:asciiTheme="majorHAnsi" w:eastAsiaTheme="majorEastAsia" w:hAnsiTheme="majorHAnsi" w:cstheme="majorHAnsi"/>
                                      <w:sz w:val="22"/>
                                    </w:rPr>
                                    <w:t>インドネシア語（</w:t>
                                  </w:r>
                                  <w:r w:rsidRPr="00373EB8">
                                    <w:rPr>
                                      <w:rFonts w:asciiTheme="majorHAnsi" w:eastAsiaTheme="majorEastAsia" w:hAnsiTheme="majorHAnsi" w:cstheme="majorHAnsi"/>
                                      <w:sz w:val="22"/>
                                    </w:rPr>
                                    <w:t>ID</w:t>
                                  </w:r>
                                  <w:r w:rsidRPr="00373EB8">
                                    <w:rPr>
                                      <w:rFonts w:asciiTheme="majorHAnsi" w:eastAsiaTheme="majorEastAsia" w:hAnsiTheme="majorHAnsi" w:cstheme="majorHAnsi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890A1" id="テキスト ボックス 10" o:spid="_x0000_s1027" type="#_x0000_t202" style="position:absolute;left:0;text-align:left;margin-left:132.8pt;margin-top:-72.7pt;width:120.7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" fillcolor="window" strokeweight=".5pt">
                      <v:textbox>
                        <w:txbxContent>
                          <w:p w:rsidR="000A0756" w:rsidRPr="00373EB8" w:rsidRDefault="000A0756" w:rsidP="000A0756">
                            <w:pPr>
                              <w:rPr>
                                <w:rFonts w:asciiTheme="majorHAnsi" w:eastAsiaTheme="majorEastAsia" w:hAnsiTheme="majorHAnsi" w:cstheme="majorHAnsi"/>
                                <w:sz w:val="22"/>
                              </w:rPr>
                            </w:pPr>
                            <w:r w:rsidRPr="00373EB8">
                              <w:rPr>
                                <w:rFonts w:asciiTheme="majorHAnsi" w:eastAsiaTheme="majorEastAsia" w:hAnsiTheme="majorHAnsi" w:cstheme="majorHAnsi"/>
                                <w:sz w:val="22"/>
                              </w:rPr>
                              <w:t>インドネシア語（</w:t>
                            </w:r>
                            <w:r w:rsidRPr="00373EB8">
                              <w:rPr>
                                <w:rFonts w:asciiTheme="majorHAnsi" w:eastAsiaTheme="majorEastAsia" w:hAnsiTheme="majorHAnsi" w:cstheme="majorHAnsi"/>
                                <w:sz w:val="22"/>
                              </w:rPr>
                              <w:t>ID</w:t>
                            </w:r>
                            <w:r w:rsidRPr="00373EB8">
                              <w:rPr>
                                <w:rFonts w:asciiTheme="majorHAnsi" w:eastAsiaTheme="majorEastAsia" w:hAnsiTheme="majorHAnsi" w:cstheme="majorHAnsi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C8F59B" wp14:editId="6A832DB9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-920750</wp:posOffset>
                      </wp:positionV>
                      <wp:extent cx="904875" cy="287655"/>
                      <wp:effectExtent l="0" t="0" r="28575" b="171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325E" w:rsidRPr="0016336A" w:rsidRDefault="0058325E" w:rsidP="0058325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6336A">
                                    <w:rPr>
                                      <w:rFonts w:asciiTheme="majorHAnsi" w:hAnsiTheme="majorHAnsi" w:cstheme="majorHAnsi"/>
                                    </w:rPr>
                                    <w:t>Lampiran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8F59B" id="テキスト ボックス 1" o:spid="_x0000_s1028" type="#_x0000_t202" style="position:absolute;left:0;text-align:left;margin-left:258.7pt;margin-top:-72.5pt;width:71.2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" fillcolor="white [3201]" strokeweight=".5pt">
                      <v:textbox>
                        <w:txbxContent>
                          <w:p w:rsidR="0058325E" w:rsidRPr="0016336A" w:rsidRDefault="0058325E" w:rsidP="0058325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6336A">
                              <w:rPr>
                                <w:rFonts w:asciiTheme="majorHAnsi" w:hAnsiTheme="majorHAnsi" w:cstheme="majorHAnsi"/>
                              </w:rPr>
                              <w:t>Lampiran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25E" w:rsidRPr="0058325E">
              <w:rPr>
                <w:rFonts w:asciiTheme="majorHAnsi" w:eastAsiaTheme="majorEastAsia" w:hAnsiTheme="majorHAnsi" w:cstheme="majorHAnsi"/>
                <w:bCs/>
                <w:color w:val="FFFFFF" w:themeColor="background1"/>
                <w:sz w:val="28"/>
                <w:szCs w:val="36"/>
              </w:rPr>
              <w:t>Hal-hal yang harus dipatuhi oleh pengunjung</w:t>
            </w:r>
          </w:p>
        </w:tc>
      </w:tr>
      <w:tr w:rsidR="008B782B" w:rsidRPr="003E3AF0" w:rsidTr="00244481">
        <w:trPr>
          <w:cantSplit/>
          <w:trHeight w:val="4064"/>
        </w:trPr>
        <w:tc>
          <w:tcPr>
            <w:tcW w:w="740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A87663" w:rsidRPr="0058325E" w:rsidRDefault="0058325E" w:rsidP="00E652F3">
            <w:pPr>
              <w:spacing w:line="0" w:lineRule="atLeast"/>
              <w:ind w:left="113" w:right="113"/>
              <w:rPr>
                <w:rFonts w:asciiTheme="majorHAnsi" w:eastAsiaTheme="majorEastAsia" w:hAnsiTheme="majorHAnsi" w:cstheme="majorHAnsi"/>
                <w:sz w:val="32"/>
                <w:szCs w:val="32"/>
              </w:rPr>
            </w:pPr>
            <w:r w:rsidRPr="0058325E">
              <w:rPr>
                <w:rFonts w:asciiTheme="majorHAnsi" w:eastAsiaTheme="majorEastAsia" w:hAnsiTheme="majorHAnsi" w:cstheme="majorHAnsi"/>
                <w:sz w:val="32"/>
                <w:szCs w:val="32"/>
              </w:rPr>
              <w:t>Restoran, izakaya, dll.</w:t>
            </w:r>
          </w:p>
        </w:tc>
        <w:tc>
          <w:tcPr>
            <w:tcW w:w="6791" w:type="dxa"/>
            <w:tcBorders>
              <w:top w:val="single" w:sz="24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="Arial" w:eastAsiaTheme="majorEastAsia" w:hAnsi="Arial" w:cs="Arial" w:hint="eastAsia"/>
                <w:sz w:val="19"/>
                <w:szCs w:val="19"/>
              </w:rPr>
              <w:t>○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Jarak antar-pengunjung, dll.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Menghindari posisi saling berhadapan dan mengusahakan jarak duduk min. 1 m atau memasang partisi akrilik, dll. di meja.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Menjaga jarak antar-meja min. 1 m atau memasang partisi akrilik, dll.</w:t>
            </w:r>
          </w:p>
          <w:p w:rsid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Menjaga jarak antar-kursi konter min. 1 m atau memasang partisi akrilik, dll. di meja konter.</w:t>
            </w:r>
          </w:p>
          <w:p w:rsidR="0058325E" w:rsidRDefault="0058325E" w:rsidP="0058325E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○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Pertukaran udara yang baik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Memastikan pertukaran udara yang cukup dengan membuka sepenuhnya jendela dua arah setiap 30 menit selama 5 menit.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○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Peringatan kepada pengunjung, dll.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Mengingatkan agar mengenakan masker selain saat makan dan minum.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Mengingatkan agar mengecek suhu dan membersihkan tangan dengan alkohol ketika masuk.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Mengingatkan agar tidak menuangkan minuman untuk orang lain, bergantian minum dari gelas yang sama, dan mengobrol dengan suara keras.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Mengingatkan agar tidak berada di tempat tersebut terlalu lama (2 jam atau lebih).</w:t>
            </w:r>
          </w:p>
          <w:p w:rsidR="008B782B" w:rsidRPr="00450A04" w:rsidRDefault="0058325E" w:rsidP="0058325E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Mengingatkan agar tidak berpindah meja jika pengunjung menggunakan beberapa meja.</w:t>
            </w:r>
          </w:p>
        </w:tc>
        <w:tc>
          <w:tcPr>
            <w:tcW w:w="6869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○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Ketika reservasi</w:t>
            </w:r>
          </w:p>
          <w:p w:rsidR="00450A04" w:rsidRDefault="0058325E" w:rsidP="0058325E">
            <w:pPr>
              <w:spacing w:line="0" w:lineRule="atLeast"/>
              <w:ind w:left="190" w:hangingChars="100" w:hanging="19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Menggunakan restoran, kafe, dll. yang memastikan jarak antar-pengunjung dan pertukaran udara yang baik, misalnya yang memiliki Stiker Deklarasi Pencegahan Penyakit Menular atau Tanda Sertifikasi Pencegahan Penularan.</w:t>
            </w:r>
          </w:p>
          <w:p w:rsidR="0058325E" w:rsidRPr="0058325E" w:rsidRDefault="0058325E" w:rsidP="0058325E">
            <w:pPr>
              <w:spacing w:line="0" w:lineRule="atLeast"/>
              <w:ind w:left="190" w:hangingChars="100" w:hanging="19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○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Ketika menggunakan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Menaati dan melaksanakan protokol kesehatan di rest</w:t>
            </w:r>
            <w:bookmarkStart w:id="0" w:name="_GoBack"/>
            <w:bookmarkEnd w:id="0"/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oran, kafe, dll.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Mengenakan masker selain saat makan dan minum.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Mengecek suhu dan membersihkan tangan dengan alkohol ketika masuk.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Menghindari hal-hal yang meningkatkan risiko penularan, seperti menuangkan minuman untuk orang lain, bergantian minum dari gelas yang sama, dan mengobrol dengan suara keras.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Menghindari berada di tempat tersebut terlalu lama (lebih dari 2 jam).</w:t>
            </w:r>
          </w:p>
          <w:p w:rsidR="008B782B" w:rsidRPr="00450A04" w:rsidRDefault="0058325E" w:rsidP="0058325E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Menghindari berpindah meja jika menggunakan beberapa meja.</w:t>
            </w:r>
          </w:p>
        </w:tc>
      </w:tr>
      <w:tr w:rsidR="008B782B" w:rsidRPr="003E3AF0" w:rsidTr="008B782B">
        <w:trPr>
          <w:cantSplit/>
          <w:trHeight w:val="2605"/>
        </w:trPr>
        <w:tc>
          <w:tcPr>
            <w:tcW w:w="740" w:type="dxa"/>
            <w:tcBorders>
              <w:top w:val="single" w:sz="4" w:space="0" w:color="auto"/>
              <w:left w:val="single" w:sz="8" w:space="0" w:color="FFFFFF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</w:tcPr>
          <w:p w:rsidR="00450A04" w:rsidRPr="0058325E" w:rsidRDefault="0058325E" w:rsidP="00095FCF">
            <w:pPr>
              <w:spacing w:line="0" w:lineRule="atLeast"/>
              <w:ind w:left="113" w:right="113"/>
              <w:rPr>
                <w:rFonts w:asciiTheme="majorHAnsi" w:eastAsiaTheme="majorEastAsia" w:hAnsiTheme="majorHAnsi" w:cstheme="majorHAnsi"/>
                <w:sz w:val="32"/>
                <w:szCs w:val="32"/>
              </w:rPr>
            </w:pPr>
            <w:r w:rsidRPr="0058325E">
              <w:rPr>
                <w:rFonts w:asciiTheme="majorHAnsi" w:eastAsiaTheme="majorEastAsia" w:hAnsiTheme="majorHAnsi" w:cstheme="majorHAnsi"/>
                <w:sz w:val="32"/>
                <w:szCs w:val="32"/>
              </w:rPr>
              <w:t>Ruang makan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="ＭＳ 明朝" w:eastAsiaTheme="majorEastAsia" w:hAnsi="ＭＳ 明朝" w:cs="ＭＳ 明朝" w:hint="eastAsia"/>
                <w:sz w:val="19"/>
                <w:szCs w:val="19"/>
              </w:rPr>
              <w:t>○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Jarak antar-pengunjung, dll.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Jika makanan disediakan, jumlah pengunjung maks. 50% kapasitasnya.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Pengunjung diminta duduk dan makanan disajikan kepada mereka. (Jangan menyediakan secara prasmanan)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Menghindari posisi saling berhadapan dan mengusahakan jarak duduk min. 1 m atau memasang partisi akrilik, dll. di meja.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Menjaga jarak antar-meja min. 1 m atau memasang partisi akrilik, dll.</w:t>
            </w:r>
          </w:p>
          <w:p w:rsidR="00A87663" w:rsidRDefault="0058325E" w:rsidP="0058325E">
            <w:pPr>
              <w:spacing w:line="0" w:lineRule="atLeast"/>
              <w:ind w:left="190" w:hangingChars="100" w:hanging="19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Menjaga jarak pembicara (di panggung) dan peserta min. 2 m atau memasang partisi akrilik, dll.</w:t>
            </w:r>
          </w:p>
          <w:p w:rsidR="0058325E" w:rsidRPr="0058325E" w:rsidRDefault="0058325E" w:rsidP="0058325E">
            <w:pPr>
              <w:spacing w:line="0" w:lineRule="atLeast"/>
              <w:ind w:left="190" w:hangingChars="100" w:hanging="19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○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Pertukaran udara yang baik</w:t>
            </w:r>
          </w:p>
          <w:p w:rsid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/>
                <w:sz w:val="19"/>
                <w:szCs w:val="19"/>
              </w:rPr>
              <w:t>Memastikan pertukaran udara dengan menggunakan peralatan untuk ventilasi, membuka pintu, dll.</w:t>
            </w:r>
          </w:p>
          <w:p w:rsid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○</w:t>
            </w: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 xml:space="preserve"> Peringatan kepada pengunjung, dll.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Mengingatkan penyelenggara agar menerapkan sistem pendaftaran sebelumnya untuk mengetahui jumlah peserta.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Mengingatkan untuk mengenakan masker selain saat makan dan minum melalui pengumuman di tempat.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Mengingatkan agar mengecek suhu dan membersihkan tangan dengan alkohol ketika masuk.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Mengingatkan agar tidak menuangkan minuman untuk orang lain, bergantian minum dari gelas yang sama, dan mengobrol dengan suara keras.</w:t>
            </w:r>
          </w:p>
          <w:p w:rsidR="0058325E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Mengingatkan agar tidak berada di tempat tersebut terlalu lama (2 jam atau lebih).</w:t>
            </w:r>
          </w:p>
          <w:p w:rsidR="00A87663" w:rsidRPr="0058325E" w:rsidRDefault="0058325E" w:rsidP="0058325E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</w:pP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・</w:t>
            </w:r>
            <w:r w:rsidRPr="0058325E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>Mengingatkan pengunjung agar tidak berpindah meja.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0756" w:rsidRPr="000A0756" w:rsidRDefault="000A0756" w:rsidP="000A0756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="ＭＳ 明朝" w:eastAsiaTheme="majorEastAsia" w:hAnsi="ＭＳ 明朝" w:cs="ＭＳ 明朝" w:hint="eastAsia"/>
                <w:sz w:val="19"/>
                <w:szCs w:val="19"/>
              </w:rPr>
              <w:t>○</w:t>
            </w: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Ketika reservasi</w:t>
            </w:r>
          </w:p>
          <w:p w:rsidR="000A0756" w:rsidRPr="000A0756" w:rsidRDefault="000A0756" w:rsidP="000A0756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Penyelenggara memilih tempat yang luasnya cukup untuk memastikan jarak (min. 1 m) berdasarkan perkiraan jumlah peserta.</w:t>
            </w:r>
          </w:p>
          <w:p w:rsidR="000A0756" w:rsidRPr="000A0756" w:rsidRDefault="000A0756" w:rsidP="000A0756">
            <w:pPr>
              <w:spacing w:line="0" w:lineRule="atLeast"/>
              <w:ind w:left="285" w:hangingChars="150" w:hanging="285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Jika makanan disediakan, jumlah pengunjung maks. 50% kapasitasnya.</w:t>
            </w:r>
          </w:p>
          <w:p w:rsidR="000A0756" w:rsidRDefault="000A0756" w:rsidP="000A0756">
            <w:pPr>
              <w:spacing w:line="0" w:lineRule="atLeast"/>
              <w:ind w:left="190" w:hangingChars="100" w:hanging="19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Menghindari sistem prasmanan.</w:t>
            </w:r>
          </w:p>
          <w:p w:rsidR="000A0756" w:rsidRDefault="000A0756" w:rsidP="000A0756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:rsidR="000A0756" w:rsidRPr="000A0756" w:rsidRDefault="000A0756" w:rsidP="000A0756">
            <w:pPr>
              <w:spacing w:line="0" w:lineRule="atLeast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="ＭＳ 明朝" w:eastAsiaTheme="majorEastAsia" w:hAnsi="ＭＳ 明朝" w:cs="ＭＳ 明朝" w:hint="eastAsia"/>
                <w:sz w:val="19"/>
                <w:szCs w:val="19"/>
              </w:rPr>
              <w:t>○</w:t>
            </w: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Ketika menggunakan</w:t>
            </w:r>
          </w:p>
          <w:p w:rsidR="000A0756" w:rsidRPr="000A0756" w:rsidRDefault="000A0756" w:rsidP="000A0756">
            <w:pPr>
              <w:spacing w:line="0" w:lineRule="atLeast"/>
              <w:ind w:left="190" w:hangingChars="100" w:hanging="19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Menaati dan melaksanakan protokol kesehatan di ruang makan.</w:t>
            </w:r>
          </w:p>
          <w:p w:rsidR="000A0756" w:rsidRPr="000A0756" w:rsidRDefault="000A0756" w:rsidP="000A0756">
            <w:pPr>
              <w:spacing w:line="0" w:lineRule="atLeast"/>
              <w:ind w:left="190" w:hangingChars="100" w:hanging="19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Mengenakan masker selain saat makan dan minum.</w:t>
            </w:r>
          </w:p>
          <w:p w:rsidR="000A0756" w:rsidRPr="000A0756" w:rsidRDefault="000A0756" w:rsidP="000A0756">
            <w:pPr>
              <w:spacing w:line="0" w:lineRule="atLeast"/>
              <w:ind w:left="190" w:hangingChars="100" w:hanging="19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Mengecek suhu dan membersihkan tangan dengan alkohol ketika masuk.</w:t>
            </w:r>
          </w:p>
          <w:p w:rsidR="000A0756" w:rsidRPr="000A0756" w:rsidRDefault="000A0756" w:rsidP="000A0756">
            <w:pPr>
              <w:spacing w:line="0" w:lineRule="atLeast"/>
              <w:ind w:left="190" w:hangingChars="100" w:hanging="19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Menghindari hal-hal yang meningkatkan risiko penularan, seperti menuangkan minuman untuk orang lain, bergantian minum dari gelas yang sama, dan mengobrol dengan suara keras.</w:t>
            </w:r>
          </w:p>
          <w:p w:rsidR="000A0756" w:rsidRPr="000A0756" w:rsidRDefault="000A0756" w:rsidP="000A0756">
            <w:pPr>
              <w:spacing w:line="0" w:lineRule="atLeast"/>
              <w:ind w:left="190" w:hangingChars="100" w:hanging="19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Menghindari berada di tempat tersebut terlalu lama (lebih dari 2 jam).</w:t>
            </w:r>
          </w:p>
          <w:p w:rsidR="001278DA" w:rsidRPr="00450A04" w:rsidRDefault="000A0756" w:rsidP="000A0756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・</w:t>
            </w:r>
            <w:r w:rsidRPr="000A0756">
              <w:rPr>
                <w:rFonts w:asciiTheme="majorHAnsi" w:eastAsiaTheme="majorEastAsia" w:hAnsiTheme="majorHAnsi" w:cstheme="majorHAnsi"/>
                <w:sz w:val="19"/>
                <w:szCs w:val="19"/>
              </w:rPr>
              <w:t>Menghindari berpindah meja.</w:t>
            </w:r>
          </w:p>
        </w:tc>
      </w:tr>
    </w:tbl>
    <w:p w:rsidR="00FB0700" w:rsidRDefault="00FB0700"/>
    <w:sectPr w:rsidR="00FB0700" w:rsidSect="0058325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2B" w:rsidRDefault="008B782B" w:rsidP="008B782B">
      <w:r>
        <w:separator/>
      </w:r>
    </w:p>
  </w:endnote>
  <w:endnote w:type="continuationSeparator" w:id="0">
    <w:p w:rsidR="008B782B" w:rsidRDefault="008B782B" w:rsidP="008B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2B" w:rsidRDefault="008B782B" w:rsidP="008B782B">
      <w:r>
        <w:separator/>
      </w:r>
    </w:p>
  </w:footnote>
  <w:footnote w:type="continuationSeparator" w:id="0">
    <w:p w:rsidR="008B782B" w:rsidRDefault="008B782B" w:rsidP="008B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D338D"/>
    <w:multiLevelType w:val="hybridMultilevel"/>
    <w:tmpl w:val="D6D44626"/>
    <w:lvl w:ilvl="0" w:tplc="B1F46A0C">
      <w:start w:val="1"/>
      <w:numFmt w:val="decimalEnclosedCircle"/>
      <w:lvlText w:val="%1"/>
      <w:lvlJc w:val="left"/>
      <w:pPr>
        <w:ind w:left="435" w:hanging="43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58"/>
    <w:rsid w:val="00095FCF"/>
    <w:rsid w:val="000A0756"/>
    <w:rsid w:val="001278DA"/>
    <w:rsid w:val="0016336A"/>
    <w:rsid w:val="001E5A95"/>
    <w:rsid w:val="00244481"/>
    <w:rsid w:val="002A0493"/>
    <w:rsid w:val="003109B5"/>
    <w:rsid w:val="00377695"/>
    <w:rsid w:val="003D31EC"/>
    <w:rsid w:val="003E3AF0"/>
    <w:rsid w:val="00447349"/>
    <w:rsid w:val="00450A04"/>
    <w:rsid w:val="004F65D0"/>
    <w:rsid w:val="0058325E"/>
    <w:rsid w:val="007439E4"/>
    <w:rsid w:val="00773D9F"/>
    <w:rsid w:val="008410C6"/>
    <w:rsid w:val="008B782B"/>
    <w:rsid w:val="00A87663"/>
    <w:rsid w:val="00E06058"/>
    <w:rsid w:val="00E652F3"/>
    <w:rsid w:val="00EA3BBE"/>
    <w:rsid w:val="00F94823"/>
    <w:rsid w:val="00FB0700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9C185-2B47-4A9E-AA0D-76EFF450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3A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82B"/>
  </w:style>
  <w:style w:type="paragraph" w:styleId="a5">
    <w:name w:val="footer"/>
    <w:basedOn w:val="a"/>
    <w:link w:val="a6"/>
    <w:uiPriority w:val="99"/>
    <w:unhideWhenUsed/>
    <w:rsid w:val="008B7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82B"/>
  </w:style>
  <w:style w:type="paragraph" w:styleId="a7">
    <w:name w:val="Balloon Text"/>
    <w:basedOn w:val="a"/>
    <w:link w:val="a8"/>
    <w:uiPriority w:val="99"/>
    <w:semiHidden/>
    <w:unhideWhenUsed/>
    <w:rsid w:val="00F9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A458-BC8D-4A08-A702-9BB8E533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2021-07-12T06:57:00Z</cp:lastPrinted>
  <dcterms:created xsi:type="dcterms:W3CDTF">2021-07-12T07:23:00Z</dcterms:created>
  <dcterms:modified xsi:type="dcterms:W3CDTF">2021-07-12T07:23:00Z</dcterms:modified>
</cp:coreProperties>
</file>