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B1051" w:rsidRPr="004B1051" w:rsidRDefault="004B1051" w:rsidP="004B1051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41442639" wp14:editId="6E7B2F2D">
                <wp:simplePos x="0" y="0"/>
                <wp:positionH relativeFrom="column">
                  <wp:posOffset>5457825</wp:posOffset>
                </wp:positionH>
                <wp:positionV relativeFrom="paragraph">
                  <wp:posOffset>-516255</wp:posOffset>
                </wp:positionV>
                <wp:extent cx="857250" cy="466725"/>
                <wp:effectExtent l="0" t="0" r="19050" b="28575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51" w:rsidRPr="00FD09CD" w:rsidRDefault="004B1051" w:rsidP="004B1051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44263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429.75pt;margin-top:-40.65pt;width:67.5pt;height:36.7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">
                <v:textbox>
                  <w:txbxContent>
                    <w:p w:rsidR="004B1051" w:rsidRPr="00FD09CD" w:rsidRDefault="004B1051" w:rsidP="004B1051">
                      <w:pPr>
                        <w:wordWrap w:val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  <w:r w:rsidRPr="004B1051">
        <w:rPr>
          <w:rFonts w:hint="eastAsia"/>
          <w:sz w:val="28"/>
        </w:rPr>
        <w:t>“</w:t>
      </w:r>
      <w:proofErr w:type="spellStart"/>
      <w:r w:rsidRPr="004B1051">
        <w:rPr>
          <w:rFonts w:ascii="Tahoma" w:hAnsi="Tahoma" w:cs="Tahoma"/>
          <w:sz w:val="28"/>
        </w:rPr>
        <w:t>ประกาศแจ้งเตือนการแพร่ระบาดของโควิดในฟูกูโอกะ</w:t>
      </w:r>
      <w:proofErr w:type="spellEnd"/>
      <w:r w:rsidRPr="004B1051">
        <w:rPr>
          <w:rFonts w:hint="eastAsia"/>
          <w:sz w:val="28"/>
        </w:rPr>
        <w:t>”</w:t>
      </w:r>
      <w:r w:rsidRPr="004B1051">
        <w:rPr>
          <w:sz w:val="28"/>
        </w:rPr>
        <w:t xml:space="preserve"> </w:t>
      </w:r>
      <w:proofErr w:type="spellStart"/>
      <w:r w:rsidRPr="004B1051">
        <w:rPr>
          <w:rFonts w:ascii="Tahoma" w:hAnsi="Tahoma" w:cs="Tahoma"/>
          <w:sz w:val="28"/>
        </w:rPr>
        <w:t>และมาตรการรับมือ</w:t>
      </w:r>
      <w:proofErr w:type="spellEnd"/>
    </w:p>
    <w:p w:rsidR="004B1051" w:rsidRDefault="004B1051" w:rsidP="004B1051">
      <w:pPr>
        <w:wordWrap w:val="0"/>
      </w:pPr>
    </w:p>
    <w:p w:rsidR="004B1051" w:rsidRDefault="004B1051" w:rsidP="004B1051">
      <w:pPr>
        <w:wordWrap w:val="0"/>
        <w:jc w:val="right"/>
      </w:pPr>
      <w:bookmarkStart w:id="0" w:name="_GoBack"/>
      <w:bookmarkEnd w:id="0"/>
      <w:proofErr w:type="spellStart"/>
      <w:r>
        <w:rPr>
          <w:rFonts w:ascii="Tahoma" w:hAnsi="Tahoma" w:cs="Tahoma"/>
        </w:rPr>
        <w:t>วันที่</w:t>
      </w:r>
      <w:proofErr w:type="spellEnd"/>
      <w:r>
        <w:t xml:space="preserve"> 5 </w:t>
      </w:r>
      <w:proofErr w:type="spellStart"/>
      <w:r>
        <w:rPr>
          <w:rFonts w:ascii="Tahoma" w:hAnsi="Tahoma" w:cs="Tahoma"/>
        </w:rPr>
        <w:t>สิงหาคม</w:t>
      </w:r>
      <w:proofErr w:type="spellEnd"/>
    </w:p>
    <w:p w:rsidR="004B1051" w:rsidRDefault="004B1051" w:rsidP="004B1051">
      <w:pPr>
        <w:wordWrap w:val="0"/>
        <w:jc w:val="right"/>
      </w:pPr>
      <w:proofErr w:type="spellStart"/>
      <w:r>
        <w:rPr>
          <w:rFonts w:ascii="Tahoma" w:hAnsi="Tahoma" w:cs="Tahoma"/>
        </w:rPr>
        <w:t>จังหวัดฟูกูโอกะ</w:t>
      </w:r>
      <w:proofErr w:type="spellEnd"/>
    </w:p>
    <w:p w:rsidR="004B1051" w:rsidRDefault="004B1051" w:rsidP="004B1051">
      <w:pPr>
        <w:wordWrap w:val="0"/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ขณะนี้เราไม่สามารถหยุดยั้งการแพร่ระบาดของเชื้อไวรัสได้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โดยพบผู้ติดเชื้อมากที่สุดในวันที่</w:t>
      </w:r>
      <w:proofErr w:type="spellEnd"/>
      <w:r w:rsidRPr="004B1051">
        <w:rPr>
          <w:sz w:val="24"/>
        </w:rPr>
        <w:t xml:space="preserve"> 31 </w:t>
      </w:r>
      <w:proofErr w:type="spellStart"/>
      <w:r w:rsidRPr="004B1051">
        <w:rPr>
          <w:rFonts w:ascii="Tahoma" w:hAnsi="Tahoma" w:cs="Tahoma"/>
          <w:sz w:val="24"/>
        </w:rPr>
        <w:t>กรกฎาคมเป็นจำนวนถึงหนึ่งร้อยเจ็ดสิบคน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และมีสัดส่วนของผู้คิดเชื้อที่ไม่รู้เส้นทางการติดเชื้อ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และอัตราส่วนการใช้เตียงในการรักษาพยาบาลเกินกว่ากึ่งหนึ่ง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รวมถึงมีผู้ป่วยอาการทรุดหนักและอาการระดับปานกลางเพิ่มมากขึ้น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ผลจากการพิจารณาโดยภาพรวมแล้ว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ทำให้วันนี้จังหวัดตัดสินใจเริ่ม</w:t>
      </w:r>
      <w:proofErr w:type="spellEnd"/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ประกาศแจ้งเตือนการแพร่ระบาดของโควิดในจังหวัดฟูกูโอกะ</w:t>
      </w:r>
      <w:proofErr w:type="spellEnd"/>
      <w:r w:rsidRPr="004B1051">
        <w:rPr>
          <w:rFonts w:hint="eastAsia"/>
          <w:sz w:val="24"/>
        </w:rPr>
        <w:t>”</w:t>
      </w: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อันดับแรก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เกี่ยวกับระบบการให้บริการสาธารณสุข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ขอให้หน่วยงานสาธารณสุขเตรียมพร้อมในการจัดเตรียมเตียงผู้ป่วย</w:t>
      </w:r>
      <w:proofErr w:type="spellEnd"/>
      <w:r w:rsidRPr="004B1051">
        <w:rPr>
          <w:sz w:val="24"/>
        </w:rPr>
        <w:t xml:space="preserve"> </w:t>
      </w:r>
      <w:r w:rsidRPr="004B1051">
        <w:rPr>
          <w:rFonts w:ascii="Tahoma" w:hAnsi="Tahoma" w:cs="Tahoma"/>
          <w:sz w:val="24"/>
        </w:rPr>
        <w:t>พร้อมกันนี้สำนักงานจังหวัดฯจะหาสถานที่สำหรับรองรับผู้ป่วยเพิ่มด้วยเช่นกัน</w:t>
      </w: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r w:rsidRPr="004B1051">
        <w:rPr>
          <w:rFonts w:ascii="Tahoma" w:hAnsi="Tahoma" w:cs="Tahoma"/>
          <w:sz w:val="24"/>
        </w:rPr>
        <w:t>รายละเอียดด้านล่างคือสิ่งที่ทางจังหวัดฟูกูโอกะขอความร่วมมือจากประชาชน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และผู้ประกอบการในจังหวัดทุกท่าน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r w:rsidRPr="004B1051">
        <w:rPr>
          <w:rFonts w:ascii="Tahoma" w:hAnsi="Tahoma" w:cs="Tahoma"/>
          <w:sz w:val="24"/>
        </w:rPr>
        <w:t>ตั้งแต่เดือนกรกฎาคมมีสถานประกอบการที่พบการติดเชื้อแบบกลุ่มหรือคลัสเตอร์ยี่สิบห้าแห่ง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กว่าครึ่งเป็น</w:t>
      </w:r>
      <w:proofErr w:type="spellEnd"/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ร้านอาหารที่ใช้สำหรับเลี้ยงรับรอง</w:t>
      </w:r>
      <w:proofErr w:type="spellEnd"/>
      <w:r w:rsidRPr="004B1051">
        <w:rPr>
          <w:rFonts w:hint="eastAsia"/>
          <w:sz w:val="24"/>
        </w:rPr>
        <w:t>”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และ</w:t>
      </w:r>
      <w:proofErr w:type="spellEnd"/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ร้านอาหารที่จำหน่ายสุรา</w:t>
      </w:r>
      <w:proofErr w:type="spellEnd"/>
      <w:r w:rsidRPr="004B1051">
        <w:rPr>
          <w:rFonts w:hint="eastAsia"/>
          <w:sz w:val="24"/>
        </w:rPr>
        <w:t>”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ดังจึงขอความร่วมมือจากร้านค้าเหล่านี้เป็นพิเศษ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อันดับแรกเป็นการขอความร่วมมือโดยทั่วไป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โดยขอให้ร้านอาหารที่ใช้สำหรับการเลี้ยงรับรอง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ร้านอาหารที่จำหน่ายสุรา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และร้านคาราโอเกะในจังหวัด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ปฏิบัติตามไกด์ไลน์แยกตามประเภทธุรกิจอย่างเคร่งครัด</w:t>
      </w:r>
      <w:proofErr w:type="spellEnd"/>
      <w:r w:rsidRPr="004B1051">
        <w:rPr>
          <w:sz w:val="24"/>
        </w:rPr>
        <w:t xml:space="preserve">  </w:t>
      </w:r>
      <w:r w:rsidRPr="004B1051">
        <w:rPr>
          <w:rFonts w:ascii="Tahoma" w:hAnsi="Tahoma" w:cs="Tahoma"/>
          <w:sz w:val="24"/>
        </w:rPr>
        <w:t>และขอให้ติดป้ายแสดงให้เห็นโดยชัดเจนว่าได้ปฏิบัติมาตรการรองรับป้องกันการติดเชื้อ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โดยขอให้ท่านใช้สติกเกอร์ที่ใช้ร่วมกันทุกจังหวัด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  <w:r>
        <w:rPr>
          <w:rFonts w:ascii="Malgun Gothic" w:eastAsia="Malgun Gothic" w:hAnsi="Malgun Gothic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247169D3" wp14:editId="2DF58969">
            <wp:simplePos x="0" y="0"/>
            <wp:positionH relativeFrom="column">
              <wp:posOffset>1943100</wp:posOffset>
            </wp:positionH>
            <wp:positionV relativeFrom="paragraph">
              <wp:posOffset>132715</wp:posOffset>
            </wp:positionV>
            <wp:extent cx="2552700" cy="2205499"/>
            <wp:effectExtent l="0" t="0" r="0" b="4445"/>
            <wp:wrapNone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★【確定】ロゴ案_六角形03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220549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</w:p>
    <w:p w:rsidR="004B1051" w:rsidRDefault="004B1051" w:rsidP="004B1051">
      <w:pPr>
        <w:wordWrap w:val="0"/>
        <w:rPr>
          <w:sz w:val="24"/>
        </w:rPr>
      </w:pPr>
    </w:p>
    <w:p w:rsid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rFonts w:hint="eastAsia"/>
          <w:sz w:val="24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41442639" wp14:editId="6E7B2F2D">
                <wp:simplePos x="0" y="0"/>
                <wp:positionH relativeFrom="column">
                  <wp:posOffset>5514975</wp:posOffset>
                </wp:positionH>
                <wp:positionV relativeFrom="paragraph">
                  <wp:posOffset>-421005</wp:posOffset>
                </wp:positionV>
                <wp:extent cx="857250" cy="466725"/>
                <wp:effectExtent l="0" t="0" r="19050" b="2857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4667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1051" w:rsidRPr="00FD09CD" w:rsidRDefault="004B1051" w:rsidP="004B1051">
                            <w:pPr>
                              <w:wordWrap w:val="0"/>
                              <w:rPr>
                                <w:sz w:val="32"/>
                              </w:rPr>
                            </w:pPr>
                            <w:r>
                              <w:rPr>
                                <w:rFonts w:hint="eastAsia"/>
                                <w:sz w:val="32"/>
                              </w:rPr>
                              <w:t>タイ</w:t>
                            </w:r>
                            <w:r w:rsidRPr="00FD09CD">
                              <w:rPr>
                                <w:rFonts w:hint="eastAsia"/>
                                <w:sz w:val="32"/>
                              </w:rPr>
                              <w:t>語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42639" id="テキスト ボックス 2" o:spid="_x0000_s1027" type="#_x0000_t202" style="position:absolute;left:0;text-align:left;margin-left:434.25pt;margin-top:-33.15pt;width:67.5pt;height:36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">
                <v:textbox>
                  <w:txbxContent>
                    <w:p w:rsidR="004B1051" w:rsidRPr="00FD09CD" w:rsidRDefault="004B1051" w:rsidP="004B1051">
                      <w:pPr>
                        <w:wordWrap w:val="0"/>
                        <w:rPr>
                          <w:sz w:val="32"/>
                        </w:rPr>
                      </w:pPr>
                      <w:r>
                        <w:rPr>
                          <w:rFonts w:hint="eastAsia"/>
                          <w:sz w:val="32"/>
                        </w:rPr>
                        <w:t>タイ</w:t>
                      </w:r>
                      <w:r w:rsidRPr="00FD09CD">
                        <w:rPr>
                          <w:rFonts w:hint="eastAsia"/>
                          <w:sz w:val="32"/>
                        </w:rPr>
                        <w:t>語</w:t>
                      </w:r>
                    </w:p>
                  </w:txbxContent>
                </v:textbox>
              </v:shape>
            </w:pict>
          </mc:Fallback>
        </mc:AlternateContent>
      </w: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นอกจากนี้ในช่วงระหว่างวันที่</w:t>
      </w:r>
      <w:proofErr w:type="spellEnd"/>
      <w:r w:rsidRPr="004B1051">
        <w:rPr>
          <w:sz w:val="24"/>
        </w:rPr>
        <w:t xml:space="preserve"> 8 – 21 </w:t>
      </w:r>
      <w:proofErr w:type="spellStart"/>
      <w:r w:rsidRPr="004B1051">
        <w:rPr>
          <w:rFonts w:ascii="Tahoma" w:hAnsi="Tahoma" w:cs="Tahoma"/>
          <w:sz w:val="24"/>
        </w:rPr>
        <w:t>สิงหาคม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รวมช่วงโอบ้ง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โปรดจำกัดเวลาให้ลูกค้าที่มาใช้บริการในร้านไม่เกินสองชั่วโมง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ต่อมาเป็นการขอความร่วมมืองดการให้บริการ</w:t>
      </w:r>
      <w:proofErr w:type="spellEnd"/>
      <w:r w:rsidRPr="004B1051">
        <w:rPr>
          <w:sz w:val="24"/>
        </w:rPr>
        <w:t xml:space="preserve"> </w:t>
      </w:r>
      <w:r w:rsidRPr="004B1051">
        <w:rPr>
          <w:rFonts w:ascii="Tahoma" w:hAnsi="Tahoma" w:cs="Tahoma"/>
          <w:sz w:val="24"/>
        </w:rPr>
        <w:t>ในส่วนของเทศบาลเมืองฟูกูโอกะซึ่งมีสัดส่วนการติดเชื้อสูงกว่าร้อยละหกสิบนั้น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ตั้งแต่วันที่</w:t>
      </w:r>
      <w:proofErr w:type="spellEnd"/>
      <w:r w:rsidRPr="004B1051">
        <w:rPr>
          <w:sz w:val="24"/>
        </w:rPr>
        <w:t xml:space="preserve"> 8 – 21 </w:t>
      </w:r>
      <w:proofErr w:type="spellStart"/>
      <w:r w:rsidRPr="004B1051">
        <w:rPr>
          <w:rFonts w:ascii="Tahoma" w:hAnsi="Tahoma" w:cs="Tahoma"/>
          <w:sz w:val="24"/>
        </w:rPr>
        <w:t>สิงหาคม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หากพบ</w:t>
      </w:r>
      <w:proofErr w:type="spellEnd"/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ร้านอาหารที่ใช้สำหรับเลี้ยงรับรอง</w:t>
      </w:r>
      <w:proofErr w:type="spellEnd"/>
      <w:r w:rsidRPr="004B1051">
        <w:rPr>
          <w:rFonts w:hint="eastAsia"/>
          <w:sz w:val="24"/>
        </w:rPr>
        <w:t>”</w:t>
      </w:r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ร้านอาหารและร้านคาราโอเกะที่จำหน่ายสุรา</w:t>
      </w:r>
      <w:proofErr w:type="spellEnd"/>
      <w:r w:rsidRPr="004B1051">
        <w:rPr>
          <w:rFonts w:hint="eastAsia"/>
          <w:sz w:val="24"/>
        </w:rPr>
        <w:t>”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สถานบันเทิงดังที่ระบุในมาตรการจัดการพิเศษ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ไม่ปฏิบัติตามไกด์ไลน์แยกตามประเภทธุรกิจอย่างเคร่งครัด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จะขอความร่วมมือให้งดให้บริการต่อไป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ถัดมาเป็นการขอความร่วมมือประชาชนในจังหวัดฯ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กรณีที่ท่านไปใช้บริการร้านค้าเหล่านี้</w:t>
      </w:r>
      <w:proofErr w:type="spellEnd"/>
      <w:r w:rsidRPr="004B1051">
        <w:rPr>
          <w:sz w:val="24"/>
        </w:rPr>
        <w:t xml:space="preserve">  </w:t>
      </w:r>
      <w:r w:rsidRPr="004B1051">
        <w:rPr>
          <w:rFonts w:ascii="Tahoma" w:hAnsi="Tahoma" w:cs="Tahoma"/>
          <w:sz w:val="24"/>
        </w:rPr>
        <w:t>โปรดหลีกเลี่ยงการใช้บริการร้านค้าที่ไม่ได้ปฏิบัติตามไกด์ไลน์อย่างเคร่งครัด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นอกจากนี้ช่วงระหว่างวันที่</w:t>
      </w:r>
      <w:proofErr w:type="spellEnd"/>
      <w:r w:rsidRPr="004B1051">
        <w:rPr>
          <w:sz w:val="24"/>
        </w:rPr>
        <w:t xml:space="preserve"> 8 – 21 </w:t>
      </w:r>
      <w:proofErr w:type="spellStart"/>
      <w:r w:rsidRPr="004B1051">
        <w:rPr>
          <w:rFonts w:ascii="Tahoma" w:hAnsi="Tahoma" w:cs="Tahoma"/>
          <w:sz w:val="24"/>
        </w:rPr>
        <w:t>สิงหาคม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แม้จะเป็นร้านที่ปฏิบัติตามไกด์ไลน์อย่างเคร่งครัด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ก็ขอให้ใช้บริการภายในสองชั่วโมง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และหลีกเลี่ยงการสังสรรค์ต่อจากนั้น</w:t>
      </w:r>
      <w:proofErr w:type="spellEnd"/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เราต้องพยายามยับยั้งการแพร่ระบาดไม่ให้ลุกลามไปมากกว่านี้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ขอให้ทุกท่านตระหนักเสมอว่า</w:t>
      </w:r>
      <w:proofErr w:type="spellEnd"/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เราจะไม่แพร่เชื้อให้คนอื่น</w:t>
      </w:r>
      <w:proofErr w:type="spellEnd"/>
      <w:r w:rsidRPr="004B1051">
        <w:rPr>
          <w:rFonts w:hint="eastAsia"/>
          <w:sz w:val="24"/>
        </w:rPr>
        <w:t>”</w:t>
      </w:r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เราจะไม่รับเชื้อจากคนอื่น</w:t>
      </w:r>
      <w:proofErr w:type="spellEnd"/>
      <w:r w:rsidRPr="004B1051">
        <w:rPr>
          <w:rFonts w:hint="eastAsia"/>
          <w:sz w:val="24"/>
        </w:rPr>
        <w:t>”</w:t>
      </w:r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และ</w:t>
      </w:r>
      <w:proofErr w:type="spellEnd"/>
      <w:r w:rsidRPr="004B1051">
        <w:rPr>
          <w:sz w:val="24"/>
        </w:rPr>
        <w:t xml:space="preserve"> “</w:t>
      </w:r>
      <w:proofErr w:type="spellStart"/>
      <w:r w:rsidRPr="004B1051">
        <w:rPr>
          <w:rFonts w:ascii="Tahoma" w:hAnsi="Tahoma" w:cs="Tahoma"/>
          <w:sz w:val="24"/>
        </w:rPr>
        <w:t>เราอาจเป็นผู้ติดเชื้อแล้ว</w:t>
      </w:r>
      <w:proofErr w:type="spellEnd"/>
      <w:r w:rsidRPr="004B1051">
        <w:rPr>
          <w:rFonts w:hint="eastAsia"/>
          <w:sz w:val="24"/>
        </w:rPr>
        <w:t>”</w:t>
      </w:r>
    </w:p>
    <w:p w:rsidR="004B1051" w:rsidRPr="004B1051" w:rsidRDefault="004B1051" w:rsidP="004B1051">
      <w:pPr>
        <w:wordWrap w:val="0"/>
        <w:rPr>
          <w:sz w:val="24"/>
        </w:rPr>
      </w:pPr>
    </w:p>
    <w:p w:rsidR="004B1051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proofErr w:type="spellStart"/>
      <w:r w:rsidRPr="004B1051">
        <w:rPr>
          <w:rFonts w:ascii="Tahoma" w:hAnsi="Tahoma" w:cs="Tahoma"/>
          <w:sz w:val="24"/>
        </w:rPr>
        <w:t>หากเราไม่สามารถหยุดการแพร่ระบาดได้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และเริ่มมีความเสี่ยงว่าระบบการให้บริการสาธารณสุขจะถึงขีดจำกัด</w:t>
      </w:r>
      <w:proofErr w:type="spellEnd"/>
      <w:r w:rsidRPr="004B1051">
        <w:rPr>
          <w:sz w:val="24"/>
        </w:rPr>
        <w:t xml:space="preserve"> </w:t>
      </w:r>
      <w:proofErr w:type="spellStart"/>
      <w:r w:rsidRPr="004B1051">
        <w:rPr>
          <w:rFonts w:ascii="Tahoma" w:hAnsi="Tahoma" w:cs="Tahoma"/>
          <w:sz w:val="24"/>
        </w:rPr>
        <w:t>ทางจังหวัดจำเป็นจะต้องใช้มาตรการบริหารจัดการที่เข้มงวดมากขึ้น</w:t>
      </w:r>
      <w:proofErr w:type="spellEnd"/>
      <w:r w:rsidRPr="004B1051">
        <w:rPr>
          <w:sz w:val="24"/>
        </w:rPr>
        <w:t xml:space="preserve"> </w:t>
      </w:r>
    </w:p>
    <w:p w:rsidR="004B1051" w:rsidRPr="004B1051" w:rsidRDefault="004B1051" w:rsidP="004B1051">
      <w:pPr>
        <w:wordWrap w:val="0"/>
        <w:rPr>
          <w:sz w:val="24"/>
        </w:rPr>
      </w:pPr>
    </w:p>
    <w:p w:rsidR="002D2B5E" w:rsidRPr="004B1051" w:rsidRDefault="004B1051" w:rsidP="004B1051">
      <w:pPr>
        <w:wordWrap w:val="0"/>
        <w:rPr>
          <w:sz w:val="24"/>
        </w:rPr>
      </w:pPr>
      <w:r w:rsidRPr="004B1051">
        <w:rPr>
          <w:rFonts w:hint="eastAsia"/>
          <w:sz w:val="24"/>
        </w:rPr>
        <w:t>〇</w:t>
      </w:r>
      <w:r w:rsidRPr="004B1051">
        <w:rPr>
          <w:rFonts w:ascii="Tahoma" w:hAnsi="Tahoma" w:cs="Tahoma"/>
          <w:sz w:val="24"/>
        </w:rPr>
        <w:t>หวังเป็นอย่างยิ่งว่าจะได้รับความร่วมมือจากประชาชนและผู้ประกอบการในจังหวัดเป็นอย่างดี</w:t>
      </w:r>
    </w:p>
    <w:sectPr w:rsidR="002D2B5E" w:rsidRPr="004B1051" w:rsidSect="004B1051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1051"/>
    <w:rsid w:val="002D2B5E"/>
    <w:rsid w:val="004B10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77E127-53F1-4194-83E5-BDB25EB44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福岡県</cp:lastModifiedBy>
  <cp:revision>1</cp:revision>
  <dcterms:created xsi:type="dcterms:W3CDTF">2020-08-06T09:22:00Z</dcterms:created>
  <dcterms:modified xsi:type="dcterms:W3CDTF">2020-08-06T09:24:00Z</dcterms:modified>
</cp:coreProperties>
</file>